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F8" w:rsidRPr="005834CE" w:rsidRDefault="00662EF8" w:rsidP="00662EF8">
      <w:pPr>
        <w:shd w:val="clear" w:color="auto" w:fill="FFFFFF"/>
        <w:jc w:val="right"/>
        <w:rPr>
          <w:szCs w:val="21"/>
        </w:rPr>
      </w:pPr>
      <w:r w:rsidRPr="005834CE">
        <w:rPr>
          <w:bCs/>
          <w:szCs w:val="21"/>
        </w:rPr>
        <w:t>ТЕРРИТОРИАЛЬНАЯ ПРОГРАММА</w:t>
      </w:r>
    </w:p>
    <w:p w:rsidR="00662EF8" w:rsidRPr="005834CE" w:rsidRDefault="00662EF8" w:rsidP="00662EF8">
      <w:pPr>
        <w:shd w:val="clear" w:color="auto" w:fill="FFFFFF"/>
        <w:jc w:val="right"/>
        <w:rPr>
          <w:bCs/>
          <w:szCs w:val="21"/>
        </w:rPr>
      </w:pPr>
      <w:r w:rsidRPr="005834CE">
        <w:rPr>
          <w:bCs/>
          <w:szCs w:val="21"/>
        </w:rPr>
        <w:t xml:space="preserve">государственных гарантий </w:t>
      </w:r>
      <w:proofErr w:type="gramStart"/>
      <w:r w:rsidRPr="005834CE">
        <w:rPr>
          <w:bCs/>
          <w:szCs w:val="21"/>
        </w:rPr>
        <w:t>бесплатного</w:t>
      </w:r>
      <w:proofErr w:type="gramEnd"/>
    </w:p>
    <w:p w:rsidR="00662EF8" w:rsidRPr="005834CE" w:rsidRDefault="00662EF8" w:rsidP="00662EF8">
      <w:pPr>
        <w:shd w:val="clear" w:color="auto" w:fill="FFFFFF"/>
        <w:jc w:val="right"/>
        <w:rPr>
          <w:bCs/>
          <w:szCs w:val="21"/>
        </w:rPr>
      </w:pPr>
      <w:r w:rsidRPr="005834CE">
        <w:rPr>
          <w:bCs/>
          <w:szCs w:val="21"/>
        </w:rPr>
        <w:t xml:space="preserve"> оказания гражданам </w:t>
      </w:r>
      <w:proofErr w:type="gramStart"/>
      <w:r w:rsidRPr="005834CE">
        <w:rPr>
          <w:bCs/>
          <w:szCs w:val="21"/>
        </w:rPr>
        <w:t>медицинской</w:t>
      </w:r>
      <w:proofErr w:type="gramEnd"/>
      <w:r w:rsidRPr="005834CE">
        <w:rPr>
          <w:bCs/>
          <w:szCs w:val="21"/>
        </w:rPr>
        <w:t xml:space="preserve"> </w:t>
      </w:r>
    </w:p>
    <w:p w:rsidR="00662EF8" w:rsidRPr="005834CE" w:rsidRDefault="00662EF8" w:rsidP="00662EF8">
      <w:pPr>
        <w:shd w:val="clear" w:color="auto" w:fill="FFFFFF"/>
        <w:jc w:val="right"/>
        <w:rPr>
          <w:bCs/>
          <w:szCs w:val="21"/>
        </w:rPr>
      </w:pPr>
      <w:r w:rsidRPr="005834CE">
        <w:rPr>
          <w:bCs/>
          <w:szCs w:val="21"/>
        </w:rPr>
        <w:t xml:space="preserve">помощи на территории Кировской </w:t>
      </w:r>
    </w:p>
    <w:p w:rsidR="00662EF8" w:rsidRPr="005834CE" w:rsidRDefault="00662EF8" w:rsidP="00662EF8">
      <w:pPr>
        <w:shd w:val="clear" w:color="auto" w:fill="FFFFFF"/>
        <w:jc w:val="right"/>
        <w:rPr>
          <w:bCs/>
          <w:szCs w:val="21"/>
        </w:rPr>
      </w:pPr>
      <w:r w:rsidRPr="005834CE">
        <w:rPr>
          <w:bCs/>
          <w:szCs w:val="21"/>
        </w:rPr>
        <w:t xml:space="preserve">области </w:t>
      </w:r>
      <w:r w:rsidRPr="005834CE">
        <w:rPr>
          <w:bCs/>
          <w:spacing w:val="-2"/>
          <w:szCs w:val="21"/>
        </w:rPr>
        <w:t xml:space="preserve">на 2022 год </w:t>
      </w:r>
      <w:r w:rsidRPr="005834CE">
        <w:rPr>
          <w:bCs/>
          <w:szCs w:val="21"/>
        </w:rPr>
        <w:t xml:space="preserve">и </w:t>
      </w:r>
      <w:proofErr w:type="gramStart"/>
      <w:r w:rsidRPr="005834CE">
        <w:rPr>
          <w:bCs/>
          <w:szCs w:val="21"/>
        </w:rPr>
        <w:t>на</w:t>
      </w:r>
      <w:proofErr w:type="gramEnd"/>
      <w:r w:rsidRPr="005834CE">
        <w:rPr>
          <w:bCs/>
          <w:szCs w:val="21"/>
        </w:rPr>
        <w:t xml:space="preserve"> плановый </w:t>
      </w:r>
    </w:p>
    <w:p w:rsidR="00662EF8" w:rsidRPr="005834CE" w:rsidRDefault="00662EF8" w:rsidP="005834CE">
      <w:pPr>
        <w:jc w:val="right"/>
        <w:rPr>
          <w:szCs w:val="21"/>
        </w:rPr>
      </w:pPr>
      <w:r w:rsidRPr="005834CE">
        <w:rPr>
          <w:bCs/>
          <w:szCs w:val="21"/>
        </w:rPr>
        <w:t xml:space="preserve">                                                                                                                </w:t>
      </w:r>
      <w:bookmarkStart w:id="0" w:name="_GoBack"/>
      <w:bookmarkEnd w:id="0"/>
      <w:r w:rsidRPr="005834CE">
        <w:rPr>
          <w:bCs/>
          <w:szCs w:val="21"/>
        </w:rPr>
        <w:t>период 2023 и 2024 годов</w:t>
      </w:r>
    </w:p>
    <w:p w:rsidR="00662EF8" w:rsidRPr="00FE7811" w:rsidRDefault="00662EF8" w:rsidP="00662EF8">
      <w:pPr>
        <w:rPr>
          <w:sz w:val="21"/>
          <w:szCs w:val="21"/>
        </w:rPr>
      </w:pPr>
    </w:p>
    <w:p w:rsidR="00662EF8" w:rsidRPr="005834CE" w:rsidRDefault="00662EF8" w:rsidP="005834CE">
      <w:pPr>
        <w:pStyle w:val="ConsPlusTitle"/>
        <w:spacing w:before="220"/>
        <w:ind w:firstLine="540"/>
        <w:jc w:val="center"/>
        <w:outlineLvl w:val="1"/>
        <w:rPr>
          <w:rFonts w:ascii="Times New Roman" w:hAnsi="Times New Roman" w:cs="Times New Roman"/>
          <w:sz w:val="28"/>
          <w:szCs w:val="21"/>
        </w:rPr>
      </w:pPr>
      <w:r w:rsidRPr="005834CE">
        <w:rPr>
          <w:rFonts w:ascii="Times New Roman" w:hAnsi="Times New Roman" w:cs="Times New Roman"/>
          <w:sz w:val="28"/>
          <w:szCs w:val="21"/>
        </w:rPr>
        <w:t>3. Порядок и условия оказания медицинской помощи.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Территориальная программа определяет следующие порядок и условия оказания медицинской помощи: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3.1. Гражданин имеет право на выбор медицинской организации и на выбор врача, в том числе врача общей практики (семейного врача) и лечащего врача (с учетом согласия врача), при оказании ему медицинской помощи в рамках Территориальной программы.</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в случае самостоятельного обращения гражданина в медицинскую организацию, в том числе выбранную им по территориально-участковому принципу, с учетом порядков оказания медицинской помощи.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При выборе медицинской организации и врача гражданин имеет право на получение в доступной для него форме информации,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3.2. Правом на внеочередное оказание медицинской помощи в медицинских организациях, находящихся на территории Кировской области, обладают отдельные категории граждан, установленные законодательством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Внеочередное оказание медицинской помощи осуществляется в следующем порядке.</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 в целях осуществления приема врачами-специалистами. При этом работниками медицинской организации, оказывающей медицинскую помощь в амбулаторных условиях, маркируется соответствующей отметкой медицинская карта гражданина, имеющего право на внеочередное оказание медицинской помощи.</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lastRenderedPageBreak/>
        <w:t>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маркировкой врачу, который во внеочередном порядке осуществляет прием</w:t>
      </w:r>
      <w:proofErr w:type="gramEnd"/>
      <w:r w:rsidRPr="005834CE">
        <w:rPr>
          <w:rFonts w:ascii="Times New Roman" w:hAnsi="Times New Roman" w:cs="Times New Roman"/>
          <w:szCs w:val="22"/>
        </w:rPr>
        <w:t xml:space="preserve"> такого гражданина.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 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 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3.3. </w:t>
      </w:r>
      <w:proofErr w:type="gramStart"/>
      <w:r w:rsidRPr="005834CE">
        <w:rPr>
          <w:rFonts w:ascii="Times New Roman" w:hAnsi="Times New Roman" w:cs="Times New Roman"/>
          <w:szCs w:val="22"/>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w:t>
      </w:r>
      <w:proofErr w:type="gramEnd"/>
      <w:r w:rsidRPr="005834CE">
        <w:rPr>
          <w:rFonts w:ascii="Times New Roman" w:hAnsi="Times New Roman" w:cs="Times New Roman"/>
          <w:szCs w:val="22"/>
        </w:rPr>
        <w:t xml:space="preserve">, </w:t>
      </w:r>
      <w:proofErr w:type="gramStart"/>
      <w:r w:rsidRPr="005834CE">
        <w:rPr>
          <w:rFonts w:ascii="Times New Roman" w:hAnsi="Times New Roman" w:cs="Times New Roman"/>
          <w:szCs w:val="22"/>
        </w:rPr>
        <w:t>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Маршрутизация пациентов в медицинские организации в случае оказания медицинской помощи, в том числе застрахованных лиц при наступлении страхового случая, осуществляется в соответствии с распоряжениями министерства здравоохранения Кировской области в целях обеспечения качества оказания медицинской помощи, ее преемственности на всех этапах, доступности специализированных видов медицинской помощи, а также рационального использования имеющихся ресурсов.</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а также наркотические лекарственные препараты и психотропные лекарственные препараты (по перечням, утверждаемым Министерством здравоохранения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3.5. Мероприятия по профилактике заболеваний и формированию здорового образа жизни, осуществляемые в рамках Территориальной программы, включают в себя: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диспансеризацию определенных гру</w:t>
      </w:r>
      <w:proofErr w:type="gramStart"/>
      <w:r w:rsidRPr="005834CE">
        <w:rPr>
          <w:rFonts w:ascii="Times New Roman" w:hAnsi="Times New Roman" w:cs="Times New Roman"/>
          <w:szCs w:val="22"/>
        </w:rPr>
        <w:t>пп взр</w:t>
      </w:r>
      <w:proofErr w:type="gramEnd"/>
      <w:r w:rsidRPr="005834CE">
        <w:rPr>
          <w:rFonts w:ascii="Times New Roman" w:hAnsi="Times New Roman" w:cs="Times New Roman"/>
          <w:szCs w:val="22"/>
        </w:rPr>
        <w:t>ослого населения и детей-сирот, детей, оставшихся без попечения родителей;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проведение профилактических медицинских осмотров взрослого и детского населения (кроме категорий граждан, подлежащих медицинским осмотрам, порядок и </w:t>
      </w:r>
      <w:proofErr w:type="gramStart"/>
      <w:r w:rsidRPr="005834CE">
        <w:rPr>
          <w:rFonts w:ascii="Times New Roman" w:hAnsi="Times New Roman" w:cs="Times New Roman"/>
          <w:szCs w:val="22"/>
        </w:rPr>
        <w:t>условия</w:t>
      </w:r>
      <w:proofErr w:type="gramEnd"/>
      <w:r w:rsidRPr="005834CE">
        <w:rPr>
          <w:rFonts w:ascii="Times New Roman" w:hAnsi="Times New Roman" w:cs="Times New Roman"/>
          <w:szCs w:val="22"/>
        </w:rPr>
        <w:t xml:space="preserve"> проведения которых регламентируются законодательством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w:t>
      </w:r>
      <w:r w:rsidRPr="005834CE">
        <w:rPr>
          <w:rFonts w:ascii="Times New Roman" w:hAnsi="Times New Roman" w:cs="Times New Roman"/>
          <w:szCs w:val="22"/>
        </w:rPr>
        <w:lastRenderedPageBreak/>
        <w:t>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реализацию мер, направленных на снижение потребления алкоголя и табака;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осуществление санитарно-противоэпидемических (профилактических) мероприятий;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предупреждение и раннее выявление хронических неинфекционных заболеваний, в том числе социально значимых, и борьбу с ними;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формирование мотивации у населения к ведению здорового образа жизни (организации здорового питания, режима двигательной активности, отказу от вредных 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информирование населения о факторах риска развития хронических неинфекционных заболеваний и об инфекциях, о средствах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 xml:space="preserve">В рамках проведения профилактических мероприятий министерство здравоохранения Кировской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(далее - базовая программа ОМС) в условиях возникновения угрозы распространения заболеваний, вызванных новой </w:t>
      </w:r>
      <w:proofErr w:type="spellStart"/>
      <w:r w:rsidRPr="005834CE">
        <w:rPr>
          <w:rFonts w:ascii="Times New Roman" w:hAnsi="Times New Roman" w:cs="Times New Roman"/>
          <w:szCs w:val="22"/>
        </w:rPr>
        <w:t>коронавирусной</w:t>
      </w:r>
      <w:proofErr w:type="spellEnd"/>
      <w:r w:rsidRPr="005834CE">
        <w:rPr>
          <w:rFonts w:ascii="Times New Roman" w:hAnsi="Times New Roman" w:cs="Times New Roman"/>
          <w:szCs w:val="22"/>
        </w:rPr>
        <w:t xml:space="preserve">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w:t>
      </w:r>
      <w:proofErr w:type="gramEnd"/>
      <w:r w:rsidRPr="005834CE">
        <w:rPr>
          <w:rFonts w:ascii="Times New Roman" w:hAnsi="Times New Roman" w:cs="Times New Roman"/>
          <w:szCs w:val="22"/>
        </w:rPr>
        <w:t xml:space="preserve"> медицинские обследования.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Профилактические мероприятия </w:t>
      </w:r>
      <w:proofErr w:type="gramStart"/>
      <w:r w:rsidRPr="005834CE">
        <w:rPr>
          <w:rFonts w:ascii="Times New Roman" w:hAnsi="Times New Roman" w:cs="Times New Roman"/>
          <w:szCs w:val="22"/>
        </w:rPr>
        <w:t>организуются</w:t>
      </w:r>
      <w:proofErr w:type="gramEnd"/>
      <w:r w:rsidRPr="005834CE">
        <w:rPr>
          <w:rFonts w:ascii="Times New Roman" w:hAnsi="Times New Roman" w:cs="Times New Roman"/>
          <w:szCs w:val="22"/>
        </w:rPr>
        <w:t xml:space="preserve"> в том числе для выявления болезней системы кровообращения и онкологических заболеваний, являющихся основными причинами смертности населения.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3.6. При оказании медицинской помощи в стационарных условиях пациенту обеспечиваются следующие условия пребывания в медицинских организациях:</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безопасные условия пребывания и санитарно-эпидемиологический режим при проведении лечебно-диагностического процесса;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lastRenderedPageBreak/>
        <w:t>консультации врачей-специалистов в соответствии с показаниями;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круглосуточное врачебное наблюдение;</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круглосуточный уход медицинского персонала;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размещение в палатах, количество коек в которых определяется состоянием пациента, порядками (стандартами) оказания медицинской помощи;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питание, лечебное питание (по медицинским показаниям);</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5834CE">
        <w:rPr>
          <w:rFonts w:ascii="Times New Roman" w:hAnsi="Times New Roman" w:cs="Times New Roman"/>
          <w:szCs w:val="22"/>
        </w:rPr>
        <w:t>При совместном нахождении в медицинской организации в стационарных условиях с ребенком до достижения</w:t>
      </w:r>
      <w:proofErr w:type="gramEnd"/>
      <w:r w:rsidRPr="005834CE">
        <w:rPr>
          <w:rFonts w:ascii="Times New Roman" w:hAnsi="Times New Roman" w:cs="Times New Roman"/>
          <w:szCs w:val="22"/>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3.7. При оказании медицинской помощи в стационарных условиях по медицинским и (или) эпидемиологическим показаниям согласно </w:t>
      </w:r>
      <w:hyperlink r:id="rId4" w:history="1">
        <w:r w:rsidRPr="005834CE">
          <w:rPr>
            <w:rFonts w:ascii="Times New Roman" w:hAnsi="Times New Roman" w:cs="Times New Roman"/>
            <w:color w:val="0000FF"/>
            <w:szCs w:val="22"/>
          </w:rPr>
          <w:t>перечню</w:t>
        </w:r>
      </w:hyperlink>
      <w:r w:rsidRPr="005834CE">
        <w:rPr>
          <w:rFonts w:ascii="Times New Roman" w:hAnsi="Times New Roman" w:cs="Times New Roman"/>
          <w:szCs w:val="22"/>
        </w:rPr>
        <w:t>, утвержденному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обеспечивается: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3.7.1. Совместное размещение пациентов с учетом имеющихся нозологических форм (заболеваний), пола и тяжести состояния пациента.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3.7.2.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3.8.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w:t>
      </w:r>
      <w:proofErr w:type="gramStart"/>
      <w:r w:rsidRPr="005834CE">
        <w:rPr>
          <w:rFonts w:ascii="Times New Roman" w:hAnsi="Times New Roman" w:cs="Times New Roman"/>
          <w:szCs w:val="22"/>
        </w:rPr>
        <w:t>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специализированные организации),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В случае медицинской эвакуации в медицинские организации ребенка бригадой скорой, в том числе скорой специализированной, медицинской помощи, его дополнительно сопровождает сотрудник специализированной организации. 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3.9. </w:t>
      </w:r>
      <w:proofErr w:type="gramStart"/>
      <w:r w:rsidRPr="005834CE">
        <w:rPr>
          <w:rFonts w:ascii="Times New Roman" w:hAnsi="Times New Roman" w:cs="Times New Roman"/>
          <w:szCs w:val="22"/>
        </w:rPr>
        <w:t>При оказании медицинской помощи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бесплатно транспортные услуги с одновременным сопровождением пациента работником медицинской организации.</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3.9.1.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w:t>
      </w:r>
      <w:r w:rsidRPr="005834CE">
        <w:rPr>
          <w:rFonts w:ascii="Times New Roman" w:hAnsi="Times New Roman" w:cs="Times New Roman"/>
          <w:szCs w:val="22"/>
        </w:rPr>
        <w:lastRenderedPageBreak/>
        <w:t>порядков оказания медицинской помощи и стандартов оказания медицинской помощи.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3.9.2.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3.9.3. 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3.9.4.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3.10. Гражданин имеет право не реже одного раза в год на бесплатный профилактический медицинский осмотр, в том числе в рамках диспансеризации.</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Диспансеризация взрослого населения проводится за счет средств обязательного медицинского страхования один раз в три года в возрасте от 18 до 39 лет включительно, ежегодно в возрасте 40 лет и старше, включает в себя осмотры врачами-специалистами, проведение с учетом возраста и пола гражданина исследований и иных медицинских мероприятий, проводимых в целях оценки состояния здоровья (включая определение группы здоровья и группы диспансерного</w:t>
      </w:r>
      <w:proofErr w:type="gramEnd"/>
      <w:r w:rsidRPr="005834CE">
        <w:rPr>
          <w:rFonts w:ascii="Times New Roman" w:hAnsi="Times New Roman" w:cs="Times New Roman"/>
          <w:szCs w:val="22"/>
        </w:rPr>
        <w:t xml:space="preserve"> наблюдения).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Профилактический медицинский осмотр проводится в целях раннего (своевременного) выявления хронических неинфекционных заболеваний и факторов риска их развития,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sidRPr="005834CE">
        <w:rPr>
          <w:rFonts w:ascii="Times New Roman" w:hAnsi="Times New Roman" w:cs="Times New Roman"/>
          <w:szCs w:val="22"/>
        </w:rPr>
        <w:t xml:space="preserve"> В</w:t>
      </w:r>
      <w:proofErr w:type="gramEnd"/>
      <w:r w:rsidRPr="005834CE">
        <w:rPr>
          <w:rFonts w:ascii="Times New Roman" w:hAnsi="Times New Roman" w:cs="Times New Roman"/>
          <w:szCs w:val="22"/>
        </w:rPr>
        <w:t>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Диспансеризация взрослого населения проводится в два этапа.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roofErr w:type="gramEnd"/>
      <w:r w:rsidRPr="005834CE">
        <w:rPr>
          <w:rFonts w:ascii="Times New Roman" w:hAnsi="Times New Roman" w:cs="Times New Roman"/>
          <w:szCs w:val="22"/>
        </w:rPr>
        <w:t xml:space="preserve">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w:t>
      </w:r>
      <w:r w:rsidRPr="005834CE">
        <w:rPr>
          <w:rFonts w:ascii="Times New Roman" w:hAnsi="Times New Roman" w:cs="Times New Roman"/>
          <w:szCs w:val="22"/>
        </w:rPr>
        <w:lastRenderedPageBreak/>
        <w:t>представителей.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В день прохождения профилактического осмотра несовершеннолетний прибывает </w:t>
      </w:r>
      <w:proofErr w:type="gramStart"/>
      <w:r w:rsidRPr="005834CE">
        <w:rPr>
          <w:rFonts w:ascii="Times New Roman" w:hAnsi="Times New Roman" w:cs="Times New Roman"/>
          <w:szCs w:val="22"/>
        </w:rPr>
        <w:t>в место проведения</w:t>
      </w:r>
      <w:proofErr w:type="gramEnd"/>
      <w:r w:rsidRPr="005834CE">
        <w:rPr>
          <w:rFonts w:ascii="Times New Roman" w:hAnsi="Times New Roman" w:cs="Times New Roman"/>
          <w:szCs w:val="22"/>
        </w:rPr>
        <w:t xml:space="preserve"> профилактического осмотра и представляет направление и информированное согласие на профилактический осмотр.</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Профилактический медицинский осмотр проводится в два этапа.</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направляется информация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Сроки проведения диспансеризации и профилактических медицинских осмотров и их объемы устанавливаются в соответствии с действующим законодательством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возможность дистанционной записи на медицинские исследования.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Профилактические мероприятия </w:t>
      </w:r>
      <w:proofErr w:type="gramStart"/>
      <w:r w:rsidRPr="005834CE">
        <w:rPr>
          <w:rFonts w:ascii="Times New Roman" w:hAnsi="Times New Roman" w:cs="Times New Roman"/>
          <w:szCs w:val="22"/>
        </w:rPr>
        <w:t>организуются</w:t>
      </w:r>
      <w:proofErr w:type="gramEnd"/>
      <w:r w:rsidRPr="005834CE">
        <w:rPr>
          <w:rFonts w:ascii="Times New Roman" w:hAnsi="Times New Roman" w:cs="Times New Roman"/>
          <w:szCs w:val="22"/>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Граждане, переболевшие новой </w:t>
      </w:r>
      <w:proofErr w:type="spellStart"/>
      <w:r w:rsidRPr="005834CE">
        <w:rPr>
          <w:rFonts w:ascii="Times New Roman" w:hAnsi="Times New Roman" w:cs="Times New Roman"/>
          <w:szCs w:val="22"/>
        </w:rPr>
        <w:t>коронавирусной</w:t>
      </w:r>
      <w:proofErr w:type="spellEnd"/>
      <w:r w:rsidRPr="005834CE">
        <w:rPr>
          <w:rFonts w:ascii="Times New Roman" w:hAnsi="Times New Roman" w:cs="Times New Roman"/>
          <w:szCs w:val="22"/>
        </w:rPr>
        <w:t xml:space="preserve"> инфекцией, вправе пройти углубленную диспансеризацию, включающую исследования и иные медицинские вмешательства, определенные </w:t>
      </w:r>
      <w:hyperlink w:anchor="P9412" w:history="1">
        <w:r w:rsidRPr="005834CE">
          <w:rPr>
            <w:rFonts w:ascii="Times New Roman" w:hAnsi="Times New Roman" w:cs="Times New Roman"/>
            <w:color w:val="0000FF"/>
            <w:szCs w:val="22"/>
          </w:rPr>
          <w:t>перечнем</w:t>
        </w:r>
      </w:hyperlink>
      <w:r w:rsidRPr="005834CE">
        <w:rPr>
          <w:rFonts w:ascii="Times New Roman" w:hAnsi="Times New Roman" w:cs="Times New Roman"/>
          <w:szCs w:val="22"/>
        </w:rPr>
        <w:t xml:space="preserve"> исследований и иных медицинских вмешательств, проводимых в рамках углубленной диспансеризации, согласно приложению N 10.</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5834CE">
        <w:rPr>
          <w:rFonts w:ascii="Times New Roman" w:hAnsi="Times New Roman" w:cs="Times New Roman"/>
          <w:szCs w:val="22"/>
        </w:rPr>
        <w:t>коронавирусной</w:t>
      </w:r>
      <w:proofErr w:type="spellEnd"/>
      <w:r w:rsidRPr="005834CE">
        <w:rPr>
          <w:rFonts w:ascii="Times New Roman" w:hAnsi="Times New Roman" w:cs="Times New Roman"/>
          <w:szCs w:val="22"/>
        </w:rPr>
        <w:t xml:space="preserve"> инфекцией (COVID-19).</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государственное некоммерческое финансово-кредитное учреждение Кировский областной территориальный фонд обязательного медицинского страхования (далее - ТФОМС Кировской области).</w:t>
      </w:r>
      <w:proofErr w:type="gramEnd"/>
      <w:r w:rsidRPr="005834CE">
        <w:rPr>
          <w:rFonts w:ascii="Times New Roman" w:hAnsi="Times New Roman" w:cs="Times New Roman"/>
          <w:szCs w:val="22"/>
        </w:rPr>
        <w:t xml:space="preserve"> ТФОМС Кировской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единой государственной информационной системы в сфере здравоохранения (далее - единая система), сети радиотелефонной связи (СМС-сообщения) и иных доступных сре</w:t>
      </w:r>
      <w:proofErr w:type="gramStart"/>
      <w:r w:rsidRPr="005834CE">
        <w:rPr>
          <w:rFonts w:ascii="Times New Roman" w:hAnsi="Times New Roman" w:cs="Times New Roman"/>
          <w:szCs w:val="22"/>
        </w:rPr>
        <w:t>дств св</w:t>
      </w:r>
      <w:proofErr w:type="gramEnd"/>
      <w:r w:rsidRPr="005834CE">
        <w:rPr>
          <w:rFonts w:ascii="Times New Roman" w:hAnsi="Times New Roman" w:cs="Times New Roman"/>
          <w:szCs w:val="22"/>
        </w:rPr>
        <w:t>язи.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Запись граждан на углубленную диспансеризацию осуществляется в установленном порядке, в том числе с использованием единой системы.</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w:t>
      </w:r>
      <w:r w:rsidRPr="005834CE">
        <w:rPr>
          <w:rFonts w:ascii="Times New Roman" w:hAnsi="Times New Roman" w:cs="Times New Roman"/>
          <w:szCs w:val="22"/>
        </w:rPr>
        <w:lastRenderedPageBreak/>
        <w:t xml:space="preserve">диспансеризации в течение одного дня в соответствии с </w:t>
      </w:r>
      <w:hyperlink w:anchor="P9416" w:history="1">
        <w:r w:rsidRPr="005834CE">
          <w:rPr>
            <w:rFonts w:ascii="Times New Roman" w:hAnsi="Times New Roman" w:cs="Times New Roman"/>
            <w:color w:val="0000FF"/>
            <w:szCs w:val="22"/>
          </w:rPr>
          <w:t>пунктом 1</w:t>
        </w:r>
      </w:hyperlink>
      <w:r w:rsidRPr="005834CE">
        <w:rPr>
          <w:rFonts w:ascii="Times New Roman" w:hAnsi="Times New Roman" w:cs="Times New Roman"/>
          <w:szCs w:val="22"/>
        </w:rPr>
        <w:t xml:space="preserve"> перечня исследований и иных медицинских вмешательств, проводимых в рамках углубленной диспансеризации, представленного в приложении N 10.</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proofErr w:type="spellStart"/>
      <w:r w:rsidRPr="005834CE">
        <w:rPr>
          <w:rFonts w:ascii="Times New Roman" w:hAnsi="Times New Roman" w:cs="Times New Roman"/>
          <w:szCs w:val="22"/>
        </w:rPr>
        <w:t>коронавирусной</w:t>
      </w:r>
      <w:proofErr w:type="spellEnd"/>
      <w:r w:rsidRPr="005834CE">
        <w:rPr>
          <w:rFonts w:ascii="Times New Roman" w:hAnsi="Times New Roman" w:cs="Times New Roman"/>
          <w:szCs w:val="22"/>
        </w:rPr>
        <w:t xml:space="preserve">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Министерство здравоохранения Кировской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Оплата труда медицинских работников по проведению профилактических медицинских осмотров и диспансеризации, в том числе углубленной диспансеризации, осуществляется в соответствии с трудовым законодательством Российской Федерации с учетом </w:t>
      </w:r>
      <w:proofErr w:type="gramStart"/>
      <w:r w:rsidRPr="005834CE">
        <w:rPr>
          <w:rFonts w:ascii="Times New Roman" w:hAnsi="Times New Roman" w:cs="Times New Roman"/>
          <w:szCs w:val="22"/>
        </w:rPr>
        <w:t>работы</w:t>
      </w:r>
      <w:proofErr w:type="gramEnd"/>
      <w:r w:rsidRPr="005834CE">
        <w:rPr>
          <w:rFonts w:ascii="Times New Roman" w:hAnsi="Times New Roman" w:cs="Times New Roman"/>
          <w:szCs w:val="22"/>
        </w:rPr>
        <w:t xml:space="preserve"> за пределами установленной для них продолжительности рабочего времени.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Медицинским работникам за выявление при оказании первичной медико-санитарной помощи онкологических заболеваний осуществляются денежные выплаты стимулирующего характера в порядке, установленном Правительством Российской Федерации.</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3.11.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бюджетных ассигнований областного бюджета в виде предоставления субсидий.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Возмещение расходов производится с учетом объемов, сроков, качества и условий оказания медицинской помощи в экстренной форме.</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Основаниями для отказа в возмещении расходов, связанных с оказанием медицинской помощи в экстренной форме, являются: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отсутствие у медицинской организации, не участвующей в реализации Территориальной программы,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тарифами, установленными тарифным соглашением по оплате медицинской помощи по обязательному медицинскому страхованию на территории Кировской области, заключенным между органами исполнительной власти Кировской области, ТФОМС Кировской области, страховыми медицинскими организациями, медицинскими профессиональными некоммерческими организациями или их ассоциациями</w:t>
      </w:r>
      <w:proofErr w:type="gramEnd"/>
      <w:r w:rsidRPr="005834CE">
        <w:rPr>
          <w:rFonts w:ascii="Times New Roman" w:hAnsi="Times New Roman" w:cs="Times New Roman"/>
          <w:szCs w:val="22"/>
        </w:rPr>
        <w:t xml:space="preserve"> (союзами), профессиональными союзами медицинских работников или их объединений (ассоциаций).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3.12.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lastRenderedPageBreak/>
        <w:t>оказания первичной медико-санитарной помощи в неотложной форме - не более 2 часов с момента обращения пациента в медицинскую организацию;</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проведения консультаций врачей-специалистов (за исключением подозрения на онкологическое заболевание) - не более 14 рабочих дней со дня обращения пациента в медицинскую организацию;</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проведения консультаций врачей-специалистов в случае подозрения на онкологическое заболевание - не более 3 рабочих дней;</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проведения диагностических инструментальных и лабораторных исследований для пациентов с подозрением на онкологические заболевания - не более 7 рабочих дней со дня назначения;</w:t>
      </w:r>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установления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 xml:space="preserve">Время </w:t>
      </w:r>
      <w:proofErr w:type="spellStart"/>
      <w:r w:rsidRPr="005834CE">
        <w:rPr>
          <w:rFonts w:ascii="Times New Roman" w:hAnsi="Times New Roman" w:cs="Times New Roman"/>
          <w:szCs w:val="22"/>
        </w:rPr>
        <w:t>доезда</w:t>
      </w:r>
      <w:proofErr w:type="spellEnd"/>
      <w:r w:rsidRPr="005834CE">
        <w:rPr>
          <w:rFonts w:ascii="Times New Roman" w:hAnsi="Times New Roman" w:cs="Times New Roman"/>
          <w:szCs w:val="22"/>
        </w:rPr>
        <w:t xml:space="preserve"> до пациента, проживающего в городской местности, бригады скорой медицинской помощи при оказании скорой медицинской помощи в экстренной форме - не более 20 минут с момента ее вызова, до проживающего в сельской местности - не более 40 минут.</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proofErr w:type="gramStart"/>
      <w:r w:rsidRPr="005834CE">
        <w:rPr>
          <w:rFonts w:ascii="Times New Roman" w:hAnsi="Times New Roman" w:cs="Times New Roman"/>
          <w:szCs w:val="22"/>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молекулярно-биологических и патологоанатомических исследований </w:t>
      </w:r>
      <w:proofErr w:type="spellStart"/>
      <w:r w:rsidRPr="005834CE">
        <w:rPr>
          <w:rFonts w:ascii="Times New Roman" w:hAnsi="Times New Roman" w:cs="Times New Roman"/>
          <w:szCs w:val="22"/>
        </w:rPr>
        <w:t>биопсийного</w:t>
      </w:r>
      <w:proofErr w:type="spellEnd"/>
      <w:r w:rsidRPr="005834CE">
        <w:rPr>
          <w:rFonts w:ascii="Times New Roman" w:hAnsi="Times New Roman" w:cs="Times New Roman"/>
          <w:szCs w:val="22"/>
        </w:rPr>
        <w:t xml:space="preserve">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Территориальной программой.</w:t>
      </w:r>
      <w:proofErr w:type="gramEnd"/>
    </w:p>
    <w:p w:rsidR="00662EF8" w:rsidRPr="005834CE" w:rsidRDefault="00662EF8" w:rsidP="00662EF8">
      <w:pPr>
        <w:pStyle w:val="ConsPlusNormal"/>
        <w:spacing w:before="220"/>
        <w:ind w:firstLine="540"/>
        <w:jc w:val="both"/>
        <w:rPr>
          <w:rFonts w:ascii="Times New Roman" w:hAnsi="Times New Roman" w:cs="Times New Roman"/>
          <w:szCs w:val="22"/>
        </w:rPr>
      </w:pPr>
      <w:r w:rsidRPr="005834CE">
        <w:rPr>
          <w:rFonts w:ascii="Times New Roman" w:hAnsi="Times New Roman" w:cs="Times New Roman"/>
          <w:szCs w:val="22"/>
        </w:rP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w:t>
      </w:r>
      <w:hyperlink w:anchor="P111" w:history="1">
        <w:r w:rsidRPr="005834CE">
          <w:rPr>
            <w:rFonts w:ascii="Times New Roman" w:hAnsi="Times New Roman" w:cs="Times New Roman"/>
            <w:color w:val="0000FF"/>
            <w:szCs w:val="22"/>
          </w:rPr>
          <w:t>разделом 3</w:t>
        </w:r>
      </w:hyperlink>
      <w:r w:rsidRPr="005834CE">
        <w:rPr>
          <w:rFonts w:ascii="Times New Roman" w:hAnsi="Times New Roman" w:cs="Times New Roman"/>
          <w:szCs w:val="22"/>
        </w:rPr>
        <w:t xml:space="preserve"> настоящей Территориальной программы.</w:t>
      </w:r>
    </w:p>
    <w:p w:rsidR="00662EF8" w:rsidRPr="00FE7811" w:rsidRDefault="00662EF8" w:rsidP="00662EF8">
      <w:pPr>
        <w:rPr>
          <w:sz w:val="21"/>
          <w:szCs w:val="21"/>
        </w:rPr>
      </w:pPr>
      <w:proofErr w:type="gramStart"/>
      <w:r w:rsidRPr="005834CE">
        <w:rPr>
          <w:sz w:val="22"/>
          <w:szCs w:val="22"/>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sectPr w:rsidR="00662EF8" w:rsidRPr="00FE7811" w:rsidSect="005834CE">
      <w:pgSz w:w="11906" w:h="16838"/>
      <w:pgMar w:top="426" w:right="424"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2EF8"/>
    <w:rsid w:val="00156319"/>
    <w:rsid w:val="003521AE"/>
    <w:rsid w:val="005834CE"/>
    <w:rsid w:val="00662EF8"/>
    <w:rsid w:val="00B32CD0"/>
    <w:rsid w:val="00DF2E24"/>
    <w:rsid w:val="00E04901"/>
    <w:rsid w:val="00FE7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F8"/>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E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F8"/>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D49F76BD081E8646C1E48546C9CAEBBE057593FC3028A88AAD424CCE08B14C4F7086371D9F4926C0366951DDC0241105AB83E53A77AA829y9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4974</Words>
  <Characters>28356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Абламонова М.А.</dc:creator>
  <cp:lastModifiedBy>adm</cp:lastModifiedBy>
  <cp:revision>5</cp:revision>
  <cp:lastPrinted>2022-05-13T11:16:00Z</cp:lastPrinted>
  <dcterms:created xsi:type="dcterms:W3CDTF">2022-01-20T11:19:00Z</dcterms:created>
  <dcterms:modified xsi:type="dcterms:W3CDTF">2022-05-13T11:20:00Z</dcterms:modified>
</cp:coreProperties>
</file>